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B028" w14:textId="77777777" w:rsidR="000B5A59" w:rsidRPr="00440571" w:rsidRDefault="000B5A59" w:rsidP="000B5A59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405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WZÓR UMOWY</w:t>
      </w:r>
    </w:p>
    <w:p w14:paraId="122FD8A2" w14:textId="77777777" w:rsidR="000B5A59" w:rsidRPr="00440571" w:rsidRDefault="000B5A59" w:rsidP="000B5A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0967A1F" w14:textId="77777777" w:rsidR="000B5A59" w:rsidRPr="00440571" w:rsidRDefault="000B5A59" w:rsidP="000B5A5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40571">
        <w:rPr>
          <w:rFonts w:ascii="Arial" w:eastAsia="Times New Roman" w:hAnsi="Arial" w:cs="Arial"/>
          <w:sz w:val="28"/>
          <w:szCs w:val="28"/>
          <w:lang w:eastAsia="pl-PL"/>
        </w:rPr>
        <w:t>UMOWA nr ……………..</w:t>
      </w:r>
    </w:p>
    <w:p w14:paraId="6BA35974" w14:textId="77777777" w:rsidR="000B5A59" w:rsidRPr="000B5A59" w:rsidRDefault="000B5A59" w:rsidP="00440571">
      <w:pPr>
        <w:suppressAutoHyphens/>
        <w:spacing w:after="120" w:line="240" w:lineRule="auto"/>
        <w:rPr>
          <w:rFonts w:ascii="Arial" w:eastAsia="Times New Roman" w:hAnsi="Arial" w:cs="Times New Roman"/>
          <w:sz w:val="26"/>
          <w:szCs w:val="20"/>
          <w:lang w:eastAsia="pl-PL"/>
        </w:rPr>
      </w:pPr>
    </w:p>
    <w:p w14:paraId="74ABAC5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dniu.................... w Trzebielu pomiędzy: </w:t>
      </w:r>
    </w:p>
    <w:p w14:paraId="78FEEFA6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Trzebiel w imieniu której występuje: </w:t>
      </w:r>
    </w:p>
    <w:p w14:paraId="673CAB1D" w14:textId="20FAAAF5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Trzebiel –  </w:t>
      </w:r>
      <w:r w:rsid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Sokołowski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7D6276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przy ul. Żarskiej 41, 68-212 Trzebiel </w:t>
      </w:r>
    </w:p>
    <w:p w14:paraId="6E37040F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– Barbary 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Purcha</w:t>
      </w:r>
      <w:proofErr w:type="spellEnd"/>
    </w:p>
    <w:p w14:paraId="4FA3A052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"Zamawiającym", </w:t>
      </w:r>
    </w:p>
    <w:p w14:paraId="534A40C8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</w:t>
      </w:r>
    </w:p>
    <w:p w14:paraId="62A40E1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.................................................................................................................</w:t>
      </w:r>
    </w:p>
    <w:p w14:paraId="4ABCCB70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........................... do rejestru ewidencji działalności gospodarczej </w:t>
      </w:r>
    </w:p>
    <w:p w14:paraId="47D56E0A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 pod nr ..........................</w:t>
      </w:r>
    </w:p>
    <w:p w14:paraId="61EB541E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„Wykonawcą” , reprezentowaną/</w:t>
      </w:r>
      <w:proofErr w:type="spellStart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proofErr w:type="spellEnd"/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 </w:t>
      </w:r>
    </w:p>
    <w:p w14:paraId="1C06DE9D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E96ED19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F12BD8A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 Urząd Skarbowy ...................................................... </w:t>
      </w:r>
    </w:p>
    <w:p w14:paraId="5CFE085C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zawarta umowa następującej treści: </w:t>
      </w:r>
    </w:p>
    <w:p w14:paraId="36BA6CCD" w14:textId="7F61E108" w:rsidR="00440571" w:rsidRPr="00440571" w:rsidRDefault="00440571" w:rsidP="004405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Niniejsza umowa jest konsekwencją zamówienia publicznego przeprowadzonego w trybie podstawowym bez prowadzenia negocjacji, zgodnie z art. 275 pkt. 1 ustawy z dnia 11 września 2019 r. Prawo zamówień publicznych (j.t. Dz.U. z 202</w:t>
      </w:r>
      <w:r w:rsidR="001959B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2</w:t>
      </w:r>
      <w:r w:rsidRPr="004405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r. poz. 1</w:t>
      </w:r>
      <w:r w:rsidR="001959B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710</w:t>
      </w:r>
      <w:r w:rsidRPr="004405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ze zm.). </w:t>
      </w:r>
    </w:p>
    <w:p w14:paraId="7143A4A3" w14:textId="77777777" w:rsidR="000B5A59" w:rsidRPr="00440571" w:rsidRDefault="000B5A59" w:rsidP="000B5A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FEA90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Przedmiot umowy</w:t>
      </w:r>
    </w:p>
    <w:p w14:paraId="3CA67F23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B20A0" w14:textId="1B7AAAAF" w:rsidR="000B5A59" w:rsidRPr="00440571" w:rsidRDefault="000B5A59" w:rsidP="004405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 następujące zadanie:</w:t>
      </w:r>
      <w:r w:rsid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dostarczanie oleju opałowego na potrzeby Gminy Trzebiel i Zespołu Szkół w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Trzebielu w okresie od dnia 1 stycznia 20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95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440571"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31 grudnia 202</w:t>
      </w:r>
      <w:r w:rsidR="00195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64CF8CEA" w14:textId="77777777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Przedmiot zamówienia dotyczy dostaw oleju opałowego na potrzeby:</w:t>
      </w:r>
    </w:p>
    <w:p w14:paraId="095DD157" w14:textId="1D8ED8B8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- Gminy Trzebiel (dostawa ul. Żarska 41 i ul. Żarska 39) w ilości </w:t>
      </w:r>
      <w:smartTag w:uri="urn:schemas-microsoft-com:office:smarttags" w:element="metricconverter">
        <w:smartTagPr>
          <w:attr w:name="ProductID" w:val="12ﾠ000 l"/>
        </w:smartTagPr>
        <w:r w:rsidRPr="00440571">
          <w:rPr>
            <w:rFonts w:ascii="Times New Roman" w:eastAsia="Times New Roman" w:hAnsi="Times New Roman" w:cs="Times New Roman"/>
            <w:b/>
            <w:snapToGrid w:val="0"/>
            <w:spacing w:val="-4"/>
            <w:sz w:val="24"/>
            <w:szCs w:val="24"/>
            <w:lang w:eastAsia="pl-PL"/>
          </w:rPr>
          <w:t>12 000</w:t>
        </w:r>
        <w:r w:rsidRPr="00440571">
          <w:rPr>
            <w:rFonts w:ascii="Times New Roman" w:eastAsia="Times New Roman" w:hAnsi="Times New Roman" w:cs="Times New Roman"/>
            <w:snapToGrid w:val="0"/>
            <w:spacing w:val="-4"/>
            <w:sz w:val="24"/>
            <w:szCs w:val="24"/>
            <w:lang w:eastAsia="pl-PL"/>
          </w:rPr>
          <w:t xml:space="preserve"> </w:t>
        </w:r>
        <w:r w:rsidRPr="00440571">
          <w:rPr>
            <w:rFonts w:ascii="Times New Roman" w:eastAsia="Times New Roman" w:hAnsi="Times New Roman" w:cs="Times New Roman"/>
            <w:b/>
            <w:snapToGrid w:val="0"/>
            <w:spacing w:val="-4"/>
            <w:sz w:val="24"/>
            <w:szCs w:val="24"/>
            <w:lang w:eastAsia="pl-PL"/>
          </w:rPr>
          <w:t>l</w:t>
        </w:r>
      </w:smartTag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rocznie</w:t>
      </w:r>
      <w:r w:rsid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.</w:t>
      </w: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 xml:space="preserve"> </w:t>
      </w:r>
    </w:p>
    <w:p w14:paraId="6F34B265" w14:textId="7E54FD85" w:rsidR="000B5A59" w:rsidRPr="00440571" w:rsidRDefault="000B5A59" w:rsidP="000B5A59">
      <w:pPr>
        <w:widowControl w:val="0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pl-PL"/>
        </w:rPr>
        <w:t>- Zespołu Szkół w  Trzebielu w ilości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25 000 l"/>
        </w:smartTagPr>
        <w:r w:rsidRPr="00440571">
          <w:rPr>
            <w:rFonts w:ascii="Times New Roman" w:eastAsia="Times New Roman" w:hAnsi="Times New Roman" w:cs="Times New Roman"/>
            <w:b/>
            <w:snapToGrid w:val="0"/>
            <w:sz w:val="24"/>
            <w:szCs w:val="24"/>
            <w:lang w:eastAsia="pl-PL"/>
          </w:rPr>
          <w:t xml:space="preserve">25 </w:t>
        </w:r>
        <w:smartTag w:uri="urn:schemas-microsoft-com:office:smarttags" w:element="metricconverter">
          <w:smartTagPr>
            <w:attr w:name="ProductID" w:val="000 l"/>
          </w:smartTagPr>
          <w:r w:rsidRPr="00440571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eastAsia="pl-PL"/>
            </w:rPr>
            <w:t>000 l</w:t>
          </w:r>
        </w:smartTag>
      </w:smartTag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rocznie</w:t>
      </w:r>
      <w:r w:rsid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53ACCAF2" w14:textId="51754F35" w:rsidR="000B5A59" w:rsidRPr="00440571" w:rsidRDefault="000B5A59" w:rsidP="000B5A59">
      <w:pPr>
        <w:widowControl w:val="0"/>
        <w:tabs>
          <w:tab w:val="num" w:pos="2160"/>
        </w:tabs>
        <w:spacing w:after="0" w:line="264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 Przedmiot zamówienia dotyczy dostaw oleju opałowego o parametrach: </w:t>
      </w:r>
    </w:p>
    <w:p w14:paraId="26F2824D" w14:textId="3489A94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wartość opałowa - min. 42,6 MJ/kg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</w:p>
    <w:p w14:paraId="407D9C63" w14:textId="5BAEF14E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temperatura zapłonu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min. 56 ºC </w:t>
      </w:r>
    </w:p>
    <w:p w14:paraId="2DE568B1" w14:textId="5EF763FB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lepkość klimat. w temp. 20 ºC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- max 6 mm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2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/s</w:t>
      </w:r>
    </w:p>
    <w:p w14:paraId="54EE2943" w14:textId="7777777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skład frakcyjny:</w:t>
      </w:r>
    </w:p>
    <w:p w14:paraId="4FB1DCCF" w14:textId="5BA68268" w:rsidR="000B5A59" w:rsidRPr="00440571" w:rsidRDefault="000B5A59" w:rsidP="000B5A59">
      <w:pPr>
        <w:widowControl w:val="0"/>
        <w:tabs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do temp. 250 ºC destyluje - max 65 % (V/V)</w:t>
      </w:r>
    </w:p>
    <w:p w14:paraId="7570D97F" w14:textId="4E36DCD3" w:rsidR="000B5A59" w:rsidRPr="00440571" w:rsidRDefault="000B5A59" w:rsidP="000B5A59">
      <w:pPr>
        <w:widowControl w:val="0"/>
        <w:tabs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do temp. 250 ºC destyluje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min 85 % (V/V)</w:t>
      </w:r>
    </w:p>
    <w:p w14:paraId="0554D759" w14:textId="44FA8B78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zawartość siarki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 xml:space="preserve"> - max 0,20 % (m/m)</w:t>
      </w:r>
    </w:p>
    <w:p w14:paraId="22D62EB3" w14:textId="61F862AF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zawartość wody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- max 200 mg/kg</w:t>
      </w:r>
    </w:p>
    <w:p w14:paraId="0DCA59CE" w14:textId="69FA40AE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temperatura płynięcia - max –20 ºC </w:t>
      </w:r>
    </w:p>
    <w:p w14:paraId="26E3DFF8" w14:textId="26C7FC57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gęstość w temp. 15 ºC - max 860 kg/m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perscript"/>
          <w:lang w:eastAsia="pl-PL"/>
        </w:rPr>
        <w:t>3</w:t>
      </w:r>
    </w:p>
    <w:p w14:paraId="0F140669" w14:textId="6731BDAA" w:rsidR="000B5A59" w:rsidRPr="00440571" w:rsidRDefault="000B5A59" w:rsidP="000B5A59">
      <w:pPr>
        <w:widowControl w:val="0"/>
        <w:numPr>
          <w:ilvl w:val="0"/>
          <w:numId w:val="1"/>
        </w:numPr>
        <w:tabs>
          <w:tab w:val="clear" w:pos="360"/>
          <w:tab w:val="num" w:pos="1276"/>
        </w:tabs>
        <w:spacing w:after="0" w:line="264" w:lineRule="atLeast"/>
        <w:ind w:left="1276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barw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a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- czerwona</w:t>
      </w:r>
    </w:p>
    <w:p w14:paraId="49108C4B" w14:textId="62769519" w:rsidR="000B5A59" w:rsidRPr="00440571" w:rsidRDefault="000B5A59" w:rsidP="000B5A59">
      <w:pPr>
        <w:widowControl w:val="0"/>
        <w:tabs>
          <w:tab w:val="left" w:pos="851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3.</w:t>
      </w:r>
      <w:r w:rsidR="006F6BA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Olej opałowy dostarczony może być tylko </w:t>
      </w:r>
      <w:r w:rsidRPr="00440571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pl-PL"/>
        </w:rPr>
        <w:t>wraz ze świadectwem jakości oleju opałowego,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 wystawionym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przez rafinerię, z której jest dostarczany lub z dokumentem</w:t>
      </w:r>
      <w:r w:rsidR="00440571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pochodzącym od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lastRenderedPageBreak/>
        <w:t xml:space="preserve">dystrybutora oleju opałowego lub od innego podmiotu prawnego, osoby fizycznej zajmującej się sprzedażą i dostawą przedmiotowego zakresu zamówienia. </w:t>
      </w:r>
    </w:p>
    <w:p w14:paraId="0D723D3D" w14:textId="3F23B976" w:rsidR="000B5A59" w:rsidRPr="00440571" w:rsidRDefault="000B5A59" w:rsidP="00440571">
      <w:pPr>
        <w:widowControl w:val="0"/>
        <w:tabs>
          <w:tab w:val="left" w:pos="709"/>
          <w:tab w:val="left" w:pos="737"/>
          <w:tab w:val="left" w:pos="851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4. 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Podane potrzeby roczne stanowią szacunkową wielkość zapotrzebowania na olej opałowy w okresie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trwania umowy. Zamawiający zastrzega sobie prawo zmian ilościowych dostaw w ramach przedmiotu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zamówienia, które dostosowywane będą do potrzeb i warunków zaopatrzenia w ciepło odbiorców. </w:t>
      </w:r>
    </w:p>
    <w:p w14:paraId="72A40FEB" w14:textId="3CB30389" w:rsidR="000B5A59" w:rsidRPr="00440571" w:rsidRDefault="000B5A59" w:rsidP="000B5A59">
      <w:pPr>
        <w:widowControl w:val="0"/>
        <w:tabs>
          <w:tab w:val="left" w:pos="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5. Olej opałowy dostarczony będzie transportem drogowym Wykonawcy sukcesywnie, zgodnie z indywidualnymi zamówieniami w okresie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12 miesięcy od dnia 01.01.202</w:t>
      </w:r>
      <w:r w:rsidR="001959B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3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r.</w:t>
      </w:r>
    </w:p>
    <w:p w14:paraId="1B03A482" w14:textId="74DB9D9A" w:rsidR="000B5A59" w:rsidRPr="00440571" w:rsidRDefault="000B5A59" w:rsidP="00440571">
      <w:pPr>
        <w:widowControl w:val="0"/>
        <w:tabs>
          <w:tab w:val="left" w:pos="0"/>
          <w:tab w:val="left" w:pos="142"/>
          <w:tab w:val="left" w:pos="709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6.</w:t>
      </w:r>
      <w:r w:rsidR="001A3C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Szczegółowe terminy dostaw będą każdorazowo określane przez Zamawiającego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zależności od faktycznego zapotrzebowania. Wykonawca zobowiązany jest dostarczy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zamówiony olej opałowy w terminie </w:t>
      </w: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………….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od dnia przyjęcia zamówienia.</w:t>
      </w:r>
    </w:p>
    <w:p w14:paraId="7F0F3FE3" w14:textId="26BB2733" w:rsidR="000B5A59" w:rsidRPr="00440571" w:rsidRDefault="000B5A59" w:rsidP="000B5A59">
      <w:pPr>
        <w:widowControl w:val="0"/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7.</w:t>
      </w:r>
      <w:r w:rsidR="001A3CE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 każdej wysyłce oleju opałowego „Dostawca” powiadomi telefonicznie Zamawiającego w dniu wysyłki, a następnie dołączy dokument potwierdzający ilości i parametry wysyłanego oleju opałowego.</w:t>
      </w:r>
    </w:p>
    <w:p w14:paraId="0712DBFB" w14:textId="3EC76A33" w:rsidR="000B5A59" w:rsidRDefault="000B5A59" w:rsidP="00440571">
      <w:pPr>
        <w:tabs>
          <w:tab w:val="left" w:pos="18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8. Jednorazowa dostawa winna wynosić, co najmniej  </w:t>
      </w:r>
      <w:smartTag w:uri="urn:schemas-microsoft-com:office:smarttags" w:element="metricconverter">
        <w:smartTagPr>
          <w:attr w:name="ProductID" w:val="2000 l"/>
        </w:smartTagPr>
        <w:r w:rsidRPr="00440571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lang w:eastAsia="pl-PL"/>
          </w:rPr>
          <w:t>2000 l</w:t>
        </w:r>
      </w:smartTag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dla Gminy Trzebiel oraz 5 000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dla </w:t>
      </w:r>
      <w:r w:rsid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Szkoły Podstawowej w Trzebielu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 </w:t>
      </w:r>
    </w:p>
    <w:p w14:paraId="7E26A32F" w14:textId="78ED7029" w:rsidR="00BB1415" w:rsidRPr="00440571" w:rsidRDefault="00BB1415" w:rsidP="00440571">
      <w:pPr>
        <w:tabs>
          <w:tab w:val="left" w:pos="180"/>
        </w:tabs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9. Dostawa oleju będzie odbywać się na zgłoszenie pocztą elektroniczną lub </w:t>
      </w:r>
      <w:r w:rsidR="001959B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telefonicznie</w:t>
      </w:r>
      <w:r w:rsid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bezpośrednio do wskazanej jednostki</w:t>
      </w:r>
      <w:r w:rsid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 ilościach określonych w zamówieniu.</w:t>
      </w:r>
    </w:p>
    <w:p w14:paraId="798DF10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55650A10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2. Prawa i obowiązki</w:t>
      </w:r>
    </w:p>
    <w:p w14:paraId="203FE45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4E2810AF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W kwestiach spornych dotyczących oleju opałowego o niższych parametrach, analizę rozjemczą wykonuje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niezależny ekspert uzgodniony przez strony.</w:t>
      </w:r>
    </w:p>
    <w:p w14:paraId="7214E80E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Koszty analizy pokrywa strona, której zastrzeżenia nie zostały potwierdzone.</w:t>
      </w:r>
    </w:p>
    <w:p w14:paraId="2717632A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Za termin reklamacji dostawy strony ustalają okres 7 dni od daty otrzymania oleju opałowego przez „Zamawiającego”.</w:t>
      </w:r>
    </w:p>
    <w:p w14:paraId="47440252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Parametry dostarczonego oleju opałowego muszą odpowiadać wymogom określonym w §1 pkt. 2.</w:t>
      </w:r>
    </w:p>
    <w:p w14:paraId="1719E93F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przypadku dostarczenia dwóch kolejnych dostaw o parametrach niezgodnych z zamówionymi, Zamawiający odstąpi od umowy i zrezygnuje z dalszych dostaw oleju opałowego.</w:t>
      </w:r>
    </w:p>
    <w:p w14:paraId="5815C71D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zaniżonych parametrów za podstawę do rozliczenia przyjmie się cenę netto obowiązujący w dniu nadania dla pozycji objętej reklamacją jednakże nie wyższą niż przyjęta za </w:t>
      </w:r>
      <w:smartTag w:uri="urn:schemas-microsoft-com:office:smarttags" w:element="metricconverter">
        <w:smartTagPr>
          <w:attr w:name="ProductID" w:val="1 l"/>
        </w:smartTagPr>
        <w:r w:rsidRPr="00440571">
          <w:rPr>
            <w:rFonts w:ascii="Times New Roman" w:eastAsia="Times New Roman" w:hAnsi="Times New Roman" w:cs="Times New Roman"/>
            <w:snapToGrid w:val="0"/>
            <w:color w:val="000000"/>
            <w:sz w:val="24"/>
            <w:szCs w:val="24"/>
            <w:lang w:eastAsia="pl-PL"/>
          </w:rPr>
          <w:t>1 l</w:t>
        </w:r>
      </w:smartTag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w postanowieniach umowy.</w:t>
      </w:r>
    </w:p>
    <w:p w14:paraId="56848A56" w14:textId="77777777" w:rsidR="000B5A59" w:rsidRPr="00440571" w:rsidRDefault="000B5A59" w:rsidP="000B5A59">
      <w:pPr>
        <w:widowControl w:val="0"/>
        <w:numPr>
          <w:ilvl w:val="0"/>
          <w:numId w:val="3"/>
        </w:numPr>
        <w:tabs>
          <w:tab w:val="clear" w:pos="360"/>
        </w:tabs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Dostawca zobowiązany jest do każdej partii dostawy dołączyć świadectwo jakości wystawione przez służby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kontroli jakości producenta.</w:t>
      </w:r>
    </w:p>
    <w:p w14:paraId="35BBE72D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04A06C56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1968E18E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3. Odstąpienie</w:t>
      </w:r>
    </w:p>
    <w:p w14:paraId="67A1D4E8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4671BDB2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 potwierdzonej wpisem do protokołu odbioru. </w:t>
      </w:r>
    </w:p>
    <w:p w14:paraId="14872158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Strony przewidują możliwość  rozwiązania umowy przez każdą ze stron  za jednomiesięcznym okresem wypowiedzenia. </w:t>
      </w:r>
    </w:p>
    <w:p w14:paraId="1F16F1FB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powtarzających się udokumentowanych przypadków sprzedaży towaru złej jakości, Zamawiający może  wypowiedzieć umowę w terminie 14 dni.</w:t>
      </w:r>
    </w:p>
    <w:p w14:paraId="4E4DE8D3" w14:textId="77777777" w:rsidR="000B5A59" w:rsidRPr="00BB1415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 W przypadku dostarczenia paliwa złej jakości niezgodnego z obowiązującymi normami co wyrządzi szkodę Zamawiającemu, Zamawiający odstąpi od umowy w terminie 7 dni.</w:t>
      </w:r>
    </w:p>
    <w:p w14:paraId="1DE9BACD" w14:textId="272F81FE" w:rsidR="000B5A59" w:rsidRDefault="000B5A59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  <w:r w:rsidRPr="00BB141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 </w:t>
      </w:r>
    </w:p>
    <w:p w14:paraId="649AA518" w14:textId="1BBC6FEC" w:rsidR="00BB1415" w:rsidRDefault="00BB1415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14:paraId="271E8149" w14:textId="5100B727" w:rsidR="00BB1415" w:rsidRPr="00BB1415" w:rsidRDefault="00BB1415" w:rsidP="000B5A59">
      <w:pPr>
        <w:widowControl w:val="0"/>
        <w:spacing w:after="0" w:line="258" w:lineRule="atLeast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</w:pPr>
    </w:p>
    <w:p w14:paraId="2AAFFD47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3C94461D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4. Zmiany</w:t>
      </w:r>
    </w:p>
    <w:p w14:paraId="1F529EA7" w14:textId="77777777" w:rsidR="000B5A59" w:rsidRPr="00440571" w:rsidRDefault="000B5A59" w:rsidP="000B5A59">
      <w:pPr>
        <w:widowControl w:val="0"/>
        <w:spacing w:after="0" w:line="258" w:lineRule="atLeast"/>
        <w:ind w:left="284" w:hanging="284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6A467DB4" w14:textId="7FF151B4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1.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Zamawiający przewiduje możliwość dokonywania zmian Umowy w stosunku do treści oferty, na podstawie której dokonano wyboru Wykonawcy. Zmiana Umowy dopuszczalna będzie w granicach wyznaczonych przepisami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, w tym art. 455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lub w zakresie i na warunkach określonych w ogłoszeniu o zamówieniu oraz niniejszej Umowie.</w:t>
      </w:r>
    </w:p>
    <w:p w14:paraId="2D514407" w14:textId="5500F0E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2.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Zamawiający, zgodnie z art. 455 ust. 1 pkt 1 ustawy </w:t>
      </w:r>
      <w:proofErr w:type="spellStart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Pzp</w:t>
      </w:r>
      <w:proofErr w:type="spellEnd"/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dopuszcza możliwość zmian postanowień Umowy w stosunku do treści oferty w zakresie i na warunkach określonych poniżej: </w:t>
      </w:r>
    </w:p>
    <w:p w14:paraId="21AB7EA9" w14:textId="64E02B15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1)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zmiany albo wejścia w życie nowych przepisów lub norm, jeżeli zgodnie z nimi konieczne będzie dostosowanie treści Umowy do aktualnego stanu prawnego; </w:t>
      </w:r>
    </w:p>
    <w:p w14:paraId="4B26E320" w14:textId="460D6398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2) </w:t>
      </w:r>
      <w:r w:rsidRPr="00E60DA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 przypadku wystąpienia oczywistych omyłek pisarskich i rachunkowych w treści niniejszej umowy. </w:t>
      </w:r>
    </w:p>
    <w:p w14:paraId="6AB0EB07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14:paraId="20356E12" w14:textId="77777777" w:rsidR="000B5A59" w:rsidRPr="00440571" w:rsidRDefault="000B5A59" w:rsidP="000B5A59">
      <w:pPr>
        <w:widowControl w:val="0"/>
        <w:spacing w:after="0" w:line="258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5. Płatność</w:t>
      </w:r>
    </w:p>
    <w:p w14:paraId="3CCC6C0D" w14:textId="77777777" w:rsidR="000B5A59" w:rsidRPr="00440571" w:rsidRDefault="000B5A59" w:rsidP="000B5A59">
      <w:pPr>
        <w:widowControl w:val="0"/>
        <w:spacing w:after="0" w:line="258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0959FB74" w14:textId="0E8016BA" w:rsidR="000B5A59" w:rsidRPr="00440571" w:rsidRDefault="000B5A59" w:rsidP="000B5A5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Cenę </w:t>
      </w:r>
      <w:smartTag w:uri="urn:schemas-microsoft-com:office:smarttags" w:element="metricconverter">
        <w:smartTagPr>
          <w:attr w:name="ProductID" w:val="1 litra"/>
        </w:smartTagPr>
        <w:r w:rsidRPr="0044057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 litra</w:t>
        </w:r>
      </w:smartTag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oleju opałowego Strony ustaliły na kwotę …………….. PLN. Według ustalonej ceny wartość umowy wynosi …………….………PLN/l x 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l …………………… PLN …………….…………..,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</w:t>
      </w:r>
      <w:r w:rsidR="00BB14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5C10449D" w14:textId="77777777" w:rsidR="000B5A59" w:rsidRPr="00440571" w:rsidRDefault="000B5A59" w:rsidP="000B5A59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2. Ceny mogą ulec zmianie wyłącznie w przypadku zmiany ceny u producenta lub stawki podatku VAT.</w:t>
      </w:r>
    </w:p>
    <w:p w14:paraId="77253311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  <w:lang w:eastAsia="pl-PL"/>
        </w:rPr>
        <w:t>3. Wynagrodzenie za przedmiot umowy obejmuje składniki związane z przedmiotowym zakresem jej realizacją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oraz należne koszty w tym za wyładunek, transport oraz inne koszty związane z wykonaniem umowy.</w:t>
      </w:r>
    </w:p>
    <w:p w14:paraId="692512ED" w14:textId="77777777" w:rsidR="000B5A59" w:rsidRPr="00440571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4. Podstawą do zapłaty jest protokół odbioru bez zastrzeżeń, podpisany przez 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upoważnione osoby ze strony Wykonawcy i Zamawiającego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 dostawy (partie dostaw).</w:t>
      </w:r>
    </w:p>
    <w:p w14:paraId="4E5402C3" w14:textId="4F813E32" w:rsidR="000B5A59" w:rsidRDefault="000B5A5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5. Termin zapłaty w ciągu 14 dni od dnia otrzymania rachunku. Płatnikiem faktury, w zależności od miejsca przeznaczenia dostawy będzie: Gmina Trzebiel ul. Żarska 41 68-212 Trzebiel, NIP-928-207-80-63 lub Gmina Trzebiel </w:t>
      </w:r>
      <w:r w:rsidR="00BB141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Szkoła Podstawowa im. Orła Białego w Trzebielu 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ul. Szkolna 5 68-212 Trzebiel NIP-928-207-80-63.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Zapłata należności faktury odbywać się będzie na konto określone na fakturze. Wykonawca zobowiązany jest dołączyć do każdej wystawionej przez siebie faktury poświadczoną za zgodność z oryginałem kserokopię faktury zakupu oleju opałowego u producenta</w:t>
      </w:r>
      <w:r w:rsidRPr="0044057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lub wskazać stronę internetową producenta, na której  zamieszczona jest cena zakupu oleju opałowego. </w:t>
      </w:r>
    </w:p>
    <w:p w14:paraId="2C3BF528" w14:textId="1338D614" w:rsidR="00E60DA9" w:rsidRDefault="00E60DA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67968E1" w14:textId="5E02AE73" w:rsidR="00E60DA9" w:rsidRPr="00E60DA9" w:rsidRDefault="00E60DA9" w:rsidP="00E60DA9">
      <w:pPr>
        <w:widowControl w:val="0"/>
        <w:spacing w:after="0" w:line="258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6 </w:t>
      </w:r>
      <w:r w:rsidR="001959BF" w:rsidRPr="00E60DA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Podwykonawstwo</w:t>
      </w:r>
    </w:p>
    <w:p w14:paraId="5F6F6B42" w14:textId="5072AECC" w:rsidR="00E60DA9" w:rsidRDefault="00E60DA9" w:rsidP="000B5A5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111DCE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 Wykonawca przedmiot umowy wykona : opcjonalnie  siłami własnymi /przy pomocy podwykonawców.</w:t>
      </w:r>
    </w:p>
    <w:p w14:paraId="1BB14619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 Wykonawca może powierzyć wykonanie zamówienia podwykonawcom pod warunkiem, że podwykonawca posiada stosowne uprawnienia do wykonywania powierzonego mu zamówienia.</w:t>
      </w:r>
    </w:p>
    <w:p w14:paraId="7ADAF3E3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  W przypadku powierzenia zamówienia podwykonawcom Wykonawca jest zobowiązany  do wskazania w ofercie tej części zadania, które zamierza powierzyć podwykonawcom</w:t>
      </w:r>
    </w:p>
    <w:p w14:paraId="3CCB3E4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  Wykonawca zobowiązuje się do zawarcia umowy z podwykonawcami na warunkach dotyczących odpowiedzialności za wady przedmiotu umowy, odpowiadających warunkom określonym niniejszą umową.</w:t>
      </w:r>
    </w:p>
    <w:p w14:paraId="5C2027F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5. Wykonawca ponosi pełną odpowiedzialność wobec Zamawiającego za realizację przedmiotu zamówienia, także ze tę część, którą wykonuje przy pomocy podwykonawców.</w:t>
      </w:r>
    </w:p>
    <w:p w14:paraId="58A92AB5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6.  Wykonawca nie później niż 14 dni (czternaście dni) przed planowanym skierowaniem Podwykonawcy do wykonania zadania przedłoży Zamawiającemu projekt umowy z </w:t>
      </w: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Podwykonawcą, a Zamawiający w terminie 14 dni (czternaście dni) podejmie decyzję w sprawie zgody na zawarcie tejże umowy.</w:t>
      </w:r>
    </w:p>
    <w:p w14:paraId="6CD839A4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7. W przypadku powierzenia przez Wykonawcę realizacji zadania Podwykonawcy Wykonawca jest zobowiązany do dokonania we własnym zakresie zapłaty wynagrodzenia należnego  Podwykonawcy z zachowaniem terminów płatności określonych w umowie z Podwykonawcą.</w:t>
      </w:r>
    </w:p>
    <w:p w14:paraId="3E284B41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8. Wykonawca zobowiązany jest do składania, wraz z fakturą , pisemnego potwierdzenia przez podwykonawcę, którego wierzytelność jest częścią składową wystawionej faktury, dokonania zapłaty na rzecz tego podwykonawcy. Potwierdzenie powinno zawierać zestawienie kwot, które były należne podwykonawcy z tej faktury.</w:t>
      </w:r>
    </w:p>
    <w:p w14:paraId="2ADBCE10" w14:textId="77777777" w:rsidR="00E60DA9" w:rsidRPr="00E60DA9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9. W przypadku niedostarczenia potwierdzenia, o którym mowa w ust. 8 Zamawiający zatrzyma z bieżącej należności Wykonawcy kwotę w wysokości równej należności podwykonawcy do czasu otrzymania tego potwierdzenia.</w:t>
      </w:r>
    </w:p>
    <w:p w14:paraId="5AA8B08F" w14:textId="4D7D004C" w:rsidR="00E60DA9" w:rsidRPr="00440571" w:rsidRDefault="00E60DA9" w:rsidP="00E60DA9">
      <w:pPr>
        <w:widowControl w:val="0"/>
        <w:spacing w:after="0" w:line="258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10.  Wykonawca odpowiada za działania i zaniechania Podwykonawców jak za własne.</w:t>
      </w:r>
    </w:p>
    <w:p w14:paraId="07FAC590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3A79ED2B" w14:textId="77777777" w:rsidR="000B5A59" w:rsidRPr="00440571" w:rsidRDefault="000B5A59" w:rsidP="000B5A59">
      <w:pPr>
        <w:widowControl w:val="0"/>
        <w:tabs>
          <w:tab w:val="left" w:pos="309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6. Kary</w:t>
      </w:r>
    </w:p>
    <w:p w14:paraId="10406348" w14:textId="488D6F5A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niewykonanie lub nienależyte wykonanie umowy naliczone zostaną kary. </w:t>
      </w:r>
    </w:p>
    <w:p w14:paraId="112D85A5" w14:textId="355C09E7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 w razie: </w:t>
      </w:r>
    </w:p>
    <w:p w14:paraId="1A6CBF2B" w14:textId="77777777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niedochowania terminów dotyczących dostarczenia oleju opałowego - w wysokości 300,00 zł za każdy rozpoczęty dzień zwłoki, </w:t>
      </w:r>
    </w:p>
    <w:p w14:paraId="58EE9F40" w14:textId="5C049249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odstąpienia od umowy w wysokości 20 %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umowy określonej w § 5 ust.1;</w:t>
      </w:r>
    </w:p>
    <w:p w14:paraId="5EB5D3AD" w14:textId="69ACA84F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maksymalną wysokość kar umownych, których mogą dochodzić strony nie może przekroczyć 20% wartości szacunkowej brutto zamówienia.  </w:t>
      </w:r>
    </w:p>
    <w:p w14:paraId="00866FCA" w14:textId="42333E35" w:rsidR="00E60DA9" w:rsidRPr="00E60DA9" w:rsidRDefault="00E60DA9" w:rsidP="00E60DA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E60D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sum należnych Wykonawcy.</w:t>
      </w:r>
    </w:p>
    <w:p w14:paraId="178BD2B1" w14:textId="42E64388" w:rsidR="000B5A59" w:rsidRDefault="000B5A5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16B98ECD" w14:textId="77777777" w:rsidR="00E60DA9" w:rsidRPr="00440571" w:rsidRDefault="00E60DA9" w:rsidP="000B5A59">
      <w:pPr>
        <w:widowControl w:val="0"/>
        <w:tabs>
          <w:tab w:val="left" w:pos="309"/>
        </w:tabs>
        <w:spacing w:after="0" w:line="266" w:lineRule="atLeast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6A1E9861" w14:textId="77777777" w:rsidR="000B5A59" w:rsidRPr="00440571" w:rsidRDefault="000B5A59" w:rsidP="000B5A59">
      <w:pPr>
        <w:widowControl w:val="0"/>
        <w:tabs>
          <w:tab w:val="left" w:pos="708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§ 7. Postanowienia końcowe</w:t>
      </w:r>
    </w:p>
    <w:p w14:paraId="32C8B767" w14:textId="77777777" w:rsidR="000B5A59" w:rsidRPr="00440571" w:rsidRDefault="000B5A59" w:rsidP="000B5A59">
      <w:pPr>
        <w:widowControl w:val="0"/>
        <w:tabs>
          <w:tab w:val="left" w:pos="708"/>
        </w:tabs>
        <w:spacing w:after="0" w:line="266" w:lineRule="atLeast"/>
        <w:ind w:left="312" w:hanging="312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5930AF0D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14:paraId="3BB86E40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66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We wszystkich sprawach nieuregulowanych w niniejszej umowie zastosowanie mają przepisy Kodeksu cywilnego, jeżeli przepisy „Prawa zamówień publicznych” nie stanowią inaczej.</w:t>
      </w:r>
    </w:p>
    <w:p w14:paraId="2D6A4FA3" w14:textId="77777777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Strony mają obowiązek wzajemnego informowania o wszelkich zmianach statusu prawego swojej firmy, a także o wszczęciu postępowania upadłościowego, układowego i likwidacyjnego.</w:t>
      </w:r>
    </w:p>
    <w:p w14:paraId="627DF781" w14:textId="77777777" w:rsidR="000B5A59" w:rsidRPr="00440571" w:rsidRDefault="000B5A59" w:rsidP="00E60DA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powstałe na tle wykonywania przedmiotu umowy,</w:t>
      </w:r>
      <w:r w:rsidRPr="00440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40571"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pl-PL"/>
        </w:rPr>
        <w:t xml:space="preserve">dla których Strony nie </w:t>
      </w:r>
      <w:r w:rsidRPr="0044057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znajdą polubownego rozwiązania, będą rozstrzygane przez Sąd właściwy dla siedziby zamawiającego.</w:t>
      </w:r>
    </w:p>
    <w:p w14:paraId="158D0128" w14:textId="67A81281" w:rsidR="000B5A59" w:rsidRPr="00440571" w:rsidRDefault="000B5A59" w:rsidP="00E60DA9">
      <w:pPr>
        <w:widowControl w:val="0"/>
        <w:numPr>
          <w:ilvl w:val="0"/>
          <w:numId w:val="8"/>
        </w:numPr>
        <w:tabs>
          <w:tab w:val="clear" w:pos="360"/>
          <w:tab w:val="left" w:pos="284"/>
        </w:tabs>
        <w:snapToGrid w:val="0"/>
        <w:spacing w:after="0" w:line="258" w:lineRule="atLeast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Umowa zostanie sporządzona w dwu jednobrzmiących egzemplarzach, po jednym dla stron umowy.</w:t>
      </w:r>
    </w:p>
    <w:p w14:paraId="5D722795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14:paraId="7F6566FA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Załączniki </w:t>
      </w:r>
    </w:p>
    <w:p w14:paraId="702C7B94" w14:textId="77777777" w:rsidR="000B5A59" w:rsidRPr="00440571" w:rsidRDefault="000B5A59" w:rsidP="000B5A59">
      <w:pPr>
        <w:widowControl w:val="0"/>
        <w:tabs>
          <w:tab w:val="left" w:pos="309"/>
        </w:tabs>
        <w:spacing w:after="0" w:line="258" w:lineRule="atLeast"/>
        <w:ind w:left="312" w:hanging="312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Numer 1.</w:t>
      </w:r>
      <w:r w:rsidRPr="0044057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Formularz ofertowy</w:t>
      </w:r>
    </w:p>
    <w:p w14:paraId="758DD938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32E4E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45502" w14:textId="77777777" w:rsidR="000B5A59" w:rsidRPr="00440571" w:rsidRDefault="000B5A59" w:rsidP="000B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DEC12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</w:t>
      </w:r>
    </w:p>
    <w:p w14:paraId="2E3626D0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BBCD9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8BD68" w14:textId="77777777" w:rsidR="000B5A59" w:rsidRPr="00440571" w:rsidRDefault="000B5A59" w:rsidP="000B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6F9E7" w14:textId="77777777" w:rsidR="000B5A59" w:rsidRPr="00440571" w:rsidRDefault="000B5A59" w:rsidP="000B5A59">
      <w:pPr>
        <w:tabs>
          <w:tab w:val="center" w:pos="1418"/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440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</w:t>
      </w:r>
    </w:p>
    <w:p w14:paraId="21BDD276" w14:textId="77777777" w:rsidR="00A708C9" w:rsidRPr="00440571" w:rsidRDefault="00A708C9">
      <w:pPr>
        <w:rPr>
          <w:rFonts w:ascii="Times New Roman" w:hAnsi="Times New Roman" w:cs="Times New Roman"/>
          <w:sz w:val="24"/>
          <w:szCs w:val="24"/>
        </w:rPr>
      </w:pPr>
    </w:p>
    <w:sectPr w:rsidR="00A708C9" w:rsidRPr="00440571" w:rsidSect="00471DD1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D50FD5"/>
    <w:multiLevelType w:val="singleLevel"/>
    <w:tmpl w:val="3B9E9D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2" w15:restartNumberingAfterBreak="0">
    <w:nsid w:val="20B32A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F37983"/>
    <w:multiLevelType w:val="multilevel"/>
    <w:tmpl w:val="751ACE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761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0C1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AA0A40"/>
    <w:multiLevelType w:val="singleLevel"/>
    <w:tmpl w:val="5F4A3044"/>
    <w:lvl w:ilvl="0">
      <w:start w:val="16"/>
      <w:numFmt w:val="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7" w15:restartNumberingAfterBreak="0">
    <w:nsid w:val="6EE93E4A"/>
    <w:multiLevelType w:val="hybridMultilevel"/>
    <w:tmpl w:val="C8B8D584"/>
    <w:lvl w:ilvl="0" w:tplc="3B9E9D1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671817">
    <w:abstractNumId w:val="6"/>
  </w:num>
  <w:num w:numId="2" w16cid:durableId="1764764864">
    <w:abstractNumId w:val="4"/>
  </w:num>
  <w:num w:numId="3" w16cid:durableId="1628001964">
    <w:abstractNumId w:val="0"/>
  </w:num>
  <w:num w:numId="4" w16cid:durableId="2072922544">
    <w:abstractNumId w:val="5"/>
  </w:num>
  <w:num w:numId="5" w16cid:durableId="2103840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1341745">
    <w:abstractNumId w:val="1"/>
    <w:lvlOverride w:ilvl="0">
      <w:startOverride w:val="1"/>
    </w:lvlOverride>
  </w:num>
  <w:num w:numId="7" w16cid:durableId="1679426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2975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9"/>
    <w:rsid w:val="000B5A59"/>
    <w:rsid w:val="001959BF"/>
    <w:rsid w:val="001A3CE4"/>
    <w:rsid w:val="0027682D"/>
    <w:rsid w:val="00440571"/>
    <w:rsid w:val="00596F33"/>
    <w:rsid w:val="006F6BAC"/>
    <w:rsid w:val="00A708C9"/>
    <w:rsid w:val="00BB1415"/>
    <w:rsid w:val="00E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17B92"/>
  <w15:chartTrackingRefBased/>
  <w15:docId w15:val="{490F4AC8-B58D-41BE-B847-80AF5823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Trzebiel</dc:creator>
  <cp:keywords/>
  <dc:description/>
  <cp:lastModifiedBy>Iza</cp:lastModifiedBy>
  <cp:revision>2</cp:revision>
  <dcterms:created xsi:type="dcterms:W3CDTF">2022-11-07T07:36:00Z</dcterms:created>
  <dcterms:modified xsi:type="dcterms:W3CDTF">2022-11-07T07:36:00Z</dcterms:modified>
</cp:coreProperties>
</file>